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01C" w:rsidRDefault="0012501C" w:rsidP="0012501C">
      <w:pPr>
        <w:pStyle w:val="ConsPlusNormal"/>
        <w:jc w:val="both"/>
      </w:pPr>
    </w:p>
    <w:p w:rsidR="0012501C" w:rsidRDefault="0012501C" w:rsidP="0012501C">
      <w:pPr>
        <w:pStyle w:val="ConsPlusNormal"/>
        <w:jc w:val="right"/>
        <w:outlineLvl w:val="1"/>
      </w:pPr>
      <w:r>
        <w:t>Приложение 5</w:t>
      </w:r>
    </w:p>
    <w:p w:rsidR="0012501C" w:rsidRDefault="0012501C" w:rsidP="0012501C">
      <w:pPr>
        <w:pStyle w:val="ConsPlusNormal"/>
        <w:jc w:val="right"/>
      </w:pPr>
      <w:r>
        <w:t>к Территориальной программе</w:t>
      </w:r>
    </w:p>
    <w:p w:rsidR="0012501C" w:rsidRDefault="0012501C" w:rsidP="0012501C">
      <w:pPr>
        <w:pStyle w:val="ConsPlusNormal"/>
        <w:jc w:val="right"/>
      </w:pPr>
      <w:r>
        <w:t>государственных гарантий</w:t>
      </w:r>
    </w:p>
    <w:p w:rsidR="0012501C" w:rsidRDefault="0012501C" w:rsidP="0012501C">
      <w:pPr>
        <w:pStyle w:val="ConsPlusNormal"/>
        <w:jc w:val="right"/>
      </w:pPr>
      <w:r>
        <w:t>бесплатного оказания гражданам</w:t>
      </w:r>
    </w:p>
    <w:p w:rsidR="0012501C" w:rsidRDefault="0012501C" w:rsidP="0012501C">
      <w:pPr>
        <w:pStyle w:val="ConsPlusNormal"/>
        <w:jc w:val="right"/>
      </w:pPr>
      <w:r>
        <w:t>мед</w:t>
      </w:r>
      <w:bookmarkStart w:id="0" w:name="_GoBack"/>
      <w:bookmarkEnd w:id="0"/>
      <w:r>
        <w:t>ицинской помощи на 2019 год</w:t>
      </w:r>
    </w:p>
    <w:p w:rsidR="0012501C" w:rsidRDefault="0012501C" w:rsidP="0012501C">
      <w:pPr>
        <w:pStyle w:val="ConsPlusNormal"/>
        <w:jc w:val="right"/>
      </w:pPr>
      <w:r>
        <w:t>и на плановый период</w:t>
      </w:r>
    </w:p>
    <w:p w:rsidR="0012501C" w:rsidRDefault="0012501C" w:rsidP="0012501C">
      <w:pPr>
        <w:pStyle w:val="ConsPlusNormal"/>
        <w:jc w:val="right"/>
      </w:pPr>
      <w:r>
        <w:t>2020 и 2021 годов</w:t>
      </w:r>
    </w:p>
    <w:p w:rsidR="0012501C" w:rsidRDefault="0012501C" w:rsidP="0012501C">
      <w:pPr>
        <w:pStyle w:val="ConsPlusNormal"/>
        <w:jc w:val="both"/>
      </w:pPr>
    </w:p>
    <w:p w:rsidR="0012501C" w:rsidRDefault="0012501C" w:rsidP="0012501C">
      <w:pPr>
        <w:pStyle w:val="ConsPlusTitle"/>
        <w:jc w:val="center"/>
      </w:pPr>
      <w:bookmarkStart w:id="1" w:name="P8920"/>
      <w:bookmarkEnd w:id="1"/>
      <w:r>
        <w:t>ЦЕЛЕВЫЕ ЗНАЧЕНИЯ</w:t>
      </w:r>
    </w:p>
    <w:p w:rsidR="0012501C" w:rsidRDefault="0012501C" w:rsidP="0012501C">
      <w:pPr>
        <w:pStyle w:val="ConsPlusTitle"/>
        <w:jc w:val="center"/>
      </w:pPr>
      <w:r>
        <w:t>критериев доступности и качества медицинской помощи,</w:t>
      </w:r>
    </w:p>
    <w:p w:rsidR="0012501C" w:rsidRDefault="0012501C" w:rsidP="0012501C">
      <w:pPr>
        <w:pStyle w:val="ConsPlusTitle"/>
        <w:jc w:val="center"/>
      </w:pPr>
      <w:r>
        <w:t>оказываемой в рамках Территориальной программы</w:t>
      </w:r>
    </w:p>
    <w:p w:rsidR="0012501C" w:rsidRDefault="0012501C" w:rsidP="0012501C">
      <w:pPr>
        <w:pStyle w:val="ConsPlusTitle"/>
        <w:jc w:val="center"/>
      </w:pPr>
      <w:r>
        <w:t>государственных гарантий бесплатного оказания гражданам</w:t>
      </w:r>
    </w:p>
    <w:p w:rsidR="0012501C" w:rsidRDefault="0012501C" w:rsidP="0012501C">
      <w:pPr>
        <w:pStyle w:val="ConsPlusTitle"/>
        <w:jc w:val="center"/>
      </w:pPr>
      <w:r>
        <w:t>медицинской помощи на 2019 год и на плановый период 2020</w:t>
      </w:r>
    </w:p>
    <w:p w:rsidR="0012501C" w:rsidRDefault="0012501C" w:rsidP="0012501C">
      <w:pPr>
        <w:pStyle w:val="ConsPlusTitle"/>
        <w:jc w:val="center"/>
      </w:pPr>
      <w:r>
        <w:t>и 2021 годов</w:t>
      </w:r>
    </w:p>
    <w:p w:rsidR="0012501C" w:rsidRDefault="0012501C" w:rsidP="0012501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061"/>
        <w:gridCol w:w="1587"/>
        <w:gridCol w:w="1304"/>
        <w:gridCol w:w="1304"/>
        <w:gridCol w:w="1298"/>
      </w:tblGrid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Наименование критерия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Целевое значение критерия в 2019 году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Целевое значение критерия в 2020 году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Целевое значение критерия в 2021 году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6</w:t>
            </w:r>
          </w:p>
        </w:tc>
      </w:tr>
      <w:tr w:rsidR="0012501C" w:rsidTr="00F06A45">
        <w:tc>
          <w:tcPr>
            <w:tcW w:w="510" w:type="dxa"/>
            <w:vMerge w:val="restart"/>
          </w:tcPr>
          <w:p w:rsidR="0012501C" w:rsidRDefault="0012501C" w:rsidP="00F06A4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Удовлетворенность населения медицинской помощью, в том числе:</w:t>
            </w:r>
          </w:p>
        </w:tc>
        <w:tc>
          <w:tcPr>
            <w:tcW w:w="1587" w:type="dxa"/>
            <w:vMerge w:val="restart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 от числа опрошенных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43,4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45,1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46,8</w:t>
            </w:r>
          </w:p>
        </w:tc>
      </w:tr>
      <w:tr w:rsidR="0012501C" w:rsidTr="00F06A45">
        <w:tc>
          <w:tcPr>
            <w:tcW w:w="510" w:type="dxa"/>
            <w:vMerge/>
          </w:tcPr>
          <w:p w:rsidR="0012501C" w:rsidRDefault="0012501C" w:rsidP="00F06A45"/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городского населения</w:t>
            </w:r>
          </w:p>
        </w:tc>
        <w:tc>
          <w:tcPr>
            <w:tcW w:w="1587" w:type="dxa"/>
            <w:vMerge/>
          </w:tcPr>
          <w:p w:rsidR="0012501C" w:rsidRDefault="0012501C" w:rsidP="00F06A45"/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43,4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45,1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46,8</w:t>
            </w:r>
          </w:p>
        </w:tc>
      </w:tr>
      <w:tr w:rsidR="0012501C" w:rsidTr="00F06A45">
        <w:tc>
          <w:tcPr>
            <w:tcW w:w="510" w:type="dxa"/>
            <w:vMerge/>
          </w:tcPr>
          <w:p w:rsidR="0012501C" w:rsidRDefault="0012501C" w:rsidP="00F06A45"/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сельского населения</w:t>
            </w:r>
          </w:p>
        </w:tc>
        <w:tc>
          <w:tcPr>
            <w:tcW w:w="1587" w:type="dxa"/>
            <w:vMerge/>
          </w:tcPr>
          <w:p w:rsidR="0012501C" w:rsidRDefault="0012501C" w:rsidP="00F06A45"/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43,4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45,1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46,8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Смертность населения в трудоспособном возрасте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на 100 тыс. человек населения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546,4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525,3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503,5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Доля умерших в трудоспособном возрасте на дому в общем количестве умерших в трудоспособном возрасте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27,5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24,0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24,0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Материнская смертность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на 100 тыс. человек, родившихся живыми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9,8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9,6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9,4</w:t>
            </w:r>
          </w:p>
        </w:tc>
      </w:tr>
      <w:tr w:rsidR="0012501C" w:rsidTr="00F06A45">
        <w:tc>
          <w:tcPr>
            <w:tcW w:w="510" w:type="dxa"/>
            <w:vMerge w:val="restart"/>
          </w:tcPr>
          <w:p w:rsidR="0012501C" w:rsidRDefault="0012501C" w:rsidP="00F06A4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Младенческая смертность, в том числе:</w:t>
            </w:r>
          </w:p>
        </w:tc>
        <w:tc>
          <w:tcPr>
            <w:tcW w:w="1587" w:type="dxa"/>
            <w:vMerge w:val="restart"/>
          </w:tcPr>
          <w:p w:rsidR="0012501C" w:rsidRDefault="0012501C" w:rsidP="00F06A45">
            <w:pPr>
              <w:pStyle w:val="ConsPlusNormal"/>
              <w:jc w:val="center"/>
            </w:pPr>
            <w:r>
              <w:t>на 1000 человек, родившихся живыми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5,1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4,9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4,8</w:t>
            </w:r>
          </w:p>
        </w:tc>
      </w:tr>
      <w:tr w:rsidR="0012501C" w:rsidTr="00F06A45">
        <w:tc>
          <w:tcPr>
            <w:tcW w:w="510" w:type="dxa"/>
            <w:vMerge/>
          </w:tcPr>
          <w:p w:rsidR="0012501C" w:rsidRDefault="0012501C" w:rsidP="00F06A45"/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в городской местности</w:t>
            </w:r>
          </w:p>
        </w:tc>
        <w:tc>
          <w:tcPr>
            <w:tcW w:w="1587" w:type="dxa"/>
            <w:vMerge/>
          </w:tcPr>
          <w:p w:rsidR="0012501C" w:rsidRDefault="0012501C" w:rsidP="00F06A45"/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4,6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4,5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4,4</w:t>
            </w:r>
          </w:p>
        </w:tc>
      </w:tr>
      <w:tr w:rsidR="0012501C" w:rsidTr="00F06A45">
        <w:tc>
          <w:tcPr>
            <w:tcW w:w="510" w:type="dxa"/>
            <w:vMerge/>
          </w:tcPr>
          <w:p w:rsidR="0012501C" w:rsidRDefault="0012501C" w:rsidP="00F06A45"/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в сельской местности</w:t>
            </w:r>
          </w:p>
        </w:tc>
        <w:tc>
          <w:tcPr>
            <w:tcW w:w="1587" w:type="dxa"/>
            <w:vMerge/>
          </w:tcPr>
          <w:p w:rsidR="0012501C" w:rsidRDefault="0012501C" w:rsidP="00F06A45"/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6,8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6,6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6,4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 xml:space="preserve">Доля умерших в возрасте до 1 года на дому в общем </w:t>
            </w:r>
            <w:r>
              <w:lastRenderedPageBreak/>
              <w:t>количестве умерших в возрасте до 1 года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lastRenderedPageBreak/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8,3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8,0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7,5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Смертность детей в возрасте 0-4 лет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на 1000 родившихся живыми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6,4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6,3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6,2</w:t>
            </w:r>
          </w:p>
        </w:tc>
      </w:tr>
      <w:tr w:rsidR="0012501C" w:rsidTr="00F06A45">
        <w:tc>
          <w:tcPr>
            <w:tcW w:w="510" w:type="dxa"/>
            <w:vMerge w:val="restart"/>
          </w:tcPr>
          <w:p w:rsidR="0012501C" w:rsidRDefault="0012501C" w:rsidP="00F06A4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Смертность населения, в том числе: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Число умерших на 1000 человек населения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12,9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12,4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12,1</w:t>
            </w:r>
          </w:p>
        </w:tc>
      </w:tr>
      <w:tr w:rsidR="0012501C" w:rsidTr="00F06A45">
        <w:tc>
          <w:tcPr>
            <w:tcW w:w="510" w:type="dxa"/>
            <w:vMerge/>
          </w:tcPr>
          <w:p w:rsidR="0012501C" w:rsidRDefault="0012501C" w:rsidP="00F06A45"/>
        </w:tc>
        <w:tc>
          <w:tcPr>
            <w:tcW w:w="3061" w:type="dxa"/>
            <w:vAlign w:val="bottom"/>
          </w:tcPr>
          <w:p w:rsidR="0012501C" w:rsidRDefault="0012501C" w:rsidP="00F06A45">
            <w:pPr>
              <w:pStyle w:val="ConsPlusNormal"/>
            </w:pPr>
            <w:r>
              <w:t>городского населения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</w:pP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12,4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11,8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11,5</w:t>
            </w:r>
          </w:p>
        </w:tc>
      </w:tr>
      <w:tr w:rsidR="0012501C" w:rsidTr="00F06A45">
        <w:tc>
          <w:tcPr>
            <w:tcW w:w="510" w:type="dxa"/>
            <w:vMerge/>
          </w:tcPr>
          <w:p w:rsidR="0012501C" w:rsidRDefault="0012501C" w:rsidP="00F06A45"/>
        </w:tc>
        <w:tc>
          <w:tcPr>
            <w:tcW w:w="3061" w:type="dxa"/>
            <w:vAlign w:val="bottom"/>
          </w:tcPr>
          <w:p w:rsidR="0012501C" w:rsidRDefault="0012501C" w:rsidP="00F06A45">
            <w:pPr>
              <w:pStyle w:val="ConsPlusNormal"/>
            </w:pPr>
            <w:r>
              <w:t>сельского населения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</w:pP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13,5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13,0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12,8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Доля умерших в возрасте 0-4 лет на дому в общем количестве умерших в возрасте 0-4 лет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10,8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10,7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10,6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Смертность детей в возрасте 0-17 лет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на 100 тыс. человек населения соответствующего возраста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56,5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56,0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56,0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Доля умерших в возрасте 0-17 лет на дому в общем количестве умерших в возрасте 0-17 лет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9,7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9,6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9,5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Доля впервые выявленных заболеваний при профилактических медицинских осмотрах и диспансеризации в общем количестве впервые в жизни зарегистрированных заболеваний в течение года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4,6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6,6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8,6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Доля впервые выявленных заболеваний при профилактических медицинских осмотрах и диспансеризации лиц старше трудоспособного возраста в общем количестве впервые в жизни зарегистрированных заболеваний в течение года у лиц старше трудоспособного возраста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2,6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2,4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2,2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 xml:space="preserve">Доля пациентов со злокачественными </w:t>
            </w:r>
            <w:r>
              <w:lastRenderedPageBreak/>
              <w:t>новообразованиями, состоящих на учете с момента установления диагноза 5 лет и более, в общем числе пациентов со злокачественными новообразованиями, состоящих на учете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lastRenderedPageBreak/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54,2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55,3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56,4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Доля впервые выявленных случаев онкологических заболеваний на ранних стадиях (I и II стадии) в общем количестве выявленных случаев онкологических заболеваний в течение года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55,5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56,3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57,1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Доля пациентов со злокачественными новообразованиями, выявленных активно, в общем количестве пациентов со злокачественными новообразованиями, взятых под диспансерное наблюдение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36,7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36,9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37,5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Доля лиц, инфицированных вирусом иммунодефицита человека, получающих антиретровирусную терапию, в общем количестве лиц, инфицированных вирусом иммунодефицита человека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60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Доля впервые выявленных случаев фиброзно-кавернозного туберкулеза в общем количестве выявленных случаев туберкулеза в течение года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0,27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0,26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Доля пациентов с инфарктом миокарда, госпитализированных в первые 12 часов от начала заболевания, в общем количестве госпитализированных пациентов с инфарктом миокарда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70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 xml:space="preserve">Доля пациентов с острым инфарктом миокарда, </w:t>
            </w:r>
            <w:r>
              <w:lastRenderedPageBreak/>
              <w:t xml:space="preserve">которым проведено </w:t>
            </w:r>
            <w:proofErr w:type="spellStart"/>
            <w:r>
              <w:t>стентирование</w:t>
            </w:r>
            <w:proofErr w:type="spellEnd"/>
            <w:r>
              <w:t xml:space="preserve"> коронарных артерий, в общем количестве пациентов с острым инфарктом миокарда, имеющих показания к ее проведению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lastRenderedPageBreak/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58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 xml:space="preserve">Доля пациентов с острым и повторным инфарктом миокарда, которым выездной бригадой скорой медицинской помощи проведен </w:t>
            </w:r>
            <w:proofErr w:type="spellStart"/>
            <w:r>
              <w:t>тромболизис</w:t>
            </w:r>
            <w:proofErr w:type="spellEnd"/>
            <w:r>
              <w:t>, в общем количестве пациентов с острым и повторным инфарктом миокарда, имеющих показания к его проведению, которым оказана медицинская помощь выездными бригадами скорой медицинской помощи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15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 xml:space="preserve">Доля пациентов с острым инфарктом миокарда, которым проведена </w:t>
            </w:r>
            <w:proofErr w:type="spellStart"/>
            <w:r>
              <w:t>тромболитическая</w:t>
            </w:r>
            <w:proofErr w:type="spellEnd"/>
            <w:r>
              <w:t xml:space="preserve"> терапия, в общем количестве пациентов с острым инфарктом миокарда, имеющих показания к ее проведению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17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 xml:space="preserve">Доля пациентов с острым ишемическим инсультом, которым проведена </w:t>
            </w:r>
            <w:proofErr w:type="spellStart"/>
            <w:r>
              <w:t>тромболитическая</w:t>
            </w:r>
            <w:proofErr w:type="spellEnd"/>
            <w:r>
              <w:t xml:space="preserve">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 в первые 6 часов от начала заболевания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5,4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5,5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5,5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 xml:space="preserve">Доля пациентов с острыми цереброваскулярными болезнями, госпитализированных в первые 6 часов от начала заболевания, в общем количестве госпитализированных в первичные сосудистые </w:t>
            </w:r>
            <w:r>
              <w:lastRenderedPageBreak/>
              <w:t>отделения или региональные сосудистые центры пациентов с острыми цереброваскулярными болезнями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lastRenderedPageBreak/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51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 xml:space="preserve">Доля пациентов с острым ишемическим инсультом, которым проведена </w:t>
            </w:r>
            <w:proofErr w:type="spellStart"/>
            <w:r>
              <w:t>тромболитическая</w:t>
            </w:r>
            <w:proofErr w:type="spellEnd"/>
            <w:r>
              <w:t xml:space="preserve">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5,4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5,5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5,5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Количество обоснованных жалоб, в том числе на отказ в оказании медицинской помощи, предоставляемой в рамках территориальной программы государственных гарантий бесплатного оказания гражданам медицинской помощи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600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400</w:t>
            </w:r>
          </w:p>
        </w:tc>
      </w:tr>
      <w:tr w:rsidR="0012501C" w:rsidTr="00F06A45">
        <w:tc>
          <w:tcPr>
            <w:tcW w:w="510" w:type="dxa"/>
            <w:vMerge w:val="restart"/>
          </w:tcPr>
          <w:p w:rsidR="0012501C" w:rsidRDefault="0012501C" w:rsidP="00F06A45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Обеспеченность населения врачами, в том числе оказывающими медицинскую помощь в амбулаторных и стационарных условиях:</w:t>
            </w:r>
          </w:p>
        </w:tc>
        <w:tc>
          <w:tcPr>
            <w:tcW w:w="1587" w:type="dxa"/>
            <w:vMerge w:val="restart"/>
          </w:tcPr>
          <w:p w:rsidR="0012501C" w:rsidRDefault="0012501C" w:rsidP="00F06A45">
            <w:pPr>
              <w:pStyle w:val="ConsPlusNormal"/>
              <w:jc w:val="center"/>
            </w:pPr>
            <w:r>
              <w:t>на 10 тыс. человек населения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36,7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36,7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36,7</w:t>
            </w:r>
          </w:p>
        </w:tc>
      </w:tr>
      <w:tr w:rsidR="0012501C" w:rsidTr="00F06A45">
        <w:tc>
          <w:tcPr>
            <w:tcW w:w="510" w:type="dxa"/>
            <w:vMerge/>
          </w:tcPr>
          <w:p w:rsidR="0012501C" w:rsidRDefault="0012501C" w:rsidP="00F06A45"/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для городского населения</w:t>
            </w:r>
          </w:p>
        </w:tc>
        <w:tc>
          <w:tcPr>
            <w:tcW w:w="1587" w:type="dxa"/>
            <w:vMerge/>
          </w:tcPr>
          <w:p w:rsidR="0012501C" w:rsidRDefault="0012501C" w:rsidP="00F06A45"/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42,7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42,7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42,7</w:t>
            </w:r>
          </w:p>
        </w:tc>
      </w:tr>
      <w:tr w:rsidR="0012501C" w:rsidTr="00F06A45">
        <w:tc>
          <w:tcPr>
            <w:tcW w:w="510" w:type="dxa"/>
            <w:vMerge/>
          </w:tcPr>
          <w:p w:rsidR="0012501C" w:rsidRDefault="0012501C" w:rsidP="00F06A45"/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для сельского населения</w:t>
            </w:r>
          </w:p>
        </w:tc>
        <w:tc>
          <w:tcPr>
            <w:tcW w:w="1587" w:type="dxa"/>
            <w:vMerge/>
          </w:tcPr>
          <w:p w:rsidR="0012501C" w:rsidRDefault="0012501C" w:rsidP="00F06A45"/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17,9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17,9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17,9</w:t>
            </w:r>
          </w:p>
        </w:tc>
      </w:tr>
      <w:tr w:rsidR="0012501C" w:rsidTr="00F06A45">
        <w:tc>
          <w:tcPr>
            <w:tcW w:w="510" w:type="dxa"/>
            <w:vMerge w:val="restart"/>
          </w:tcPr>
          <w:p w:rsidR="0012501C" w:rsidRDefault="0012501C" w:rsidP="00F06A45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Обеспеченность населения средним медицинским персоналом, в том числе оказывающим медицинскую помощь в амбулаторных и стационарных условиях:</w:t>
            </w:r>
          </w:p>
        </w:tc>
        <w:tc>
          <w:tcPr>
            <w:tcW w:w="1587" w:type="dxa"/>
            <w:vMerge w:val="restart"/>
          </w:tcPr>
          <w:p w:rsidR="0012501C" w:rsidRDefault="0012501C" w:rsidP="00F06A45">
            <w:pPr>
              <w:pStyle w:val="ConsPlusNormal"/>
              <w:jc w:val="center"/>
            </w:pPr>
            <w:r>
              <w:t>на 10 тыс. человек населения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76,7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76,7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76,7</w:t>
            </w:r>
          </w:p>
        </w:tc>
      </w:tr>
      <w:tr w:rsidR="0012501C" w:rsidTr="00F06A45">
        <w:tc>
          <w:tcPr>
            <w:tcW w:w="510" w:type="dxa"/>
            <w:vMerge/>
          </w:tcPr>
          <w:p w:rsidR="0012501C" w:rsidRDefault="0012501C" w:rsidP="00F06A45"/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для городского населения</w:t>
            </w:r>
          </w:p>
        </w:tc>
        <w:tc>
          <w:tcPr>
            <w:tcW w:w="1587" w:type="dxa"/>
            <w:vMerge/>
          </w:tcPr>
          <w:p w:rsidR="0012501C" w:rsidRDefault="0012501C" w:rsidP="00F06A45"/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84,2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84,2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84,2</w:t>
            </w:r>
          </w:p>
        </w:tc>
      </w:tr>
      <w:tr w:rsidR="0012501C" w:rsidTr="00F06A45">
        <w:tc>
          <w:tcPr>
            <w:tcW w:w="510" w:type="dxa"/>
            <w:vMerge/>
          </w:tcPr>
          <w:p w:rsidR="0012501C" w:rsidRDefault="0012501C" w:rsidP="00F06A45"/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для сельского населения</w:t>
            </w:r>
          </w:p>
        </w:tc>
        <w:tc>
          <w:tcPr>
            <w:tcW w:w="1587" w:type="dxa"/>
            <w:vMerge/>
          </w:tcPr>
          <w:p w:rsidR="0012501C" w:rsidRDefault="0012501C" w:rsidP="00F06A45"/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53,8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53,8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53,8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 xml:space="preserve">Доля расходов на оказание медицинской помощи в условиях дневных стационаров в общих расходах на Территориальную программу государственных </w:t>
            </w:r>
            <w:r>
              <w:lastRenderedPageBreak/>
              <w:t>гарантий бесплатного оказания гражданам медицинской помощи на 2019 год и на плановый период 2020 и 2021 годов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lastRenderedPageBreak/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8,5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8,4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8,3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Доля расходов на оказание медицинской помощи в амбулаторных условиях в неотложной форме в общих расходах на Территориальную программу государственных гарантий бесплатного оказания гражданам медицинской помощи на 2019 год и на плановый период 2020 и 2021 годов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2,9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2,7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2,7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Доля охвата диспансеризацией взрослого населения, подлежащего диспансеризации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63</w:t>
            </w:r>
          </w:p>
        </w:tc>
      </w:tr>
      <w:tr w:rsidR="0012501C" w:rsidTr="00F06A45">
        <w:tc>
          <w:tcPr>
            <w:tcW w:w="510" w:type="dxa"/>
            <w:vMerge w:val="restart"/>
          </w:tcPr>
          <w:p w:rsidR="0012501C" w:rsidRDefault="0012501C" w:rsidP="00F06A45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Доля охвата профилактическими медицинскими осмотрами взрослого населения, подлежащего профилактическим медицинским осмотрам, в том числе: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41,8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45,3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56,6</w:t>
            </w:r>
          </w:p>
        </w:tc>
      </w:tr>
      <w:tr w:rsidR="0012501C" w:rsidTr="00F06A45">
        <w:tc>
          <w:tcPr>
            <w:tcW w:w="510" w:type="dxa"/>
            <w:vMerge/>
          </w:tcPr>
          <w:p w:rsidR="0012501C" w:rsidRDefault="0012501C" w:rsidP="00F06A45"/>
        </w:tc>
        <w:tc>
          <w:tcPr>
            <w:tcW w:w="3061" w:type="dxa"/>
            <w:vAlign w:val="bottom"/>
          </w:tcPr>
          <w:p w:rsidR="0012501C" w:rsidRDefault="0012501C" w:rsidP="00F06A45">
            <w:pPr>
              <w:pStyle w:val="ConsPlusNormal"/>
            </w:pPr>
            <w:r>
              <w:t>городских жителей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41,8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45,3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56,6</w:t>
            </w:r>
          </w:p>
        </w:tc>
      </w:tr>
      <w:tr w:rsidR="0012501C" w:rsidTr="00F06A45">
        <w:tc>
          <w:tcPr>
            <w:tcW w:w="510" w:type="dxa"/>
            <w:vMerge/>
          </w:tcPr>
          <w:p w:rsidR="0012501C" w:rsidRDefault="0012501C" w:rsidP="00F06A45"/>
        </w:tc>
        <w:tc>
          <w:tcPr>
            <w:tcW w:w="3061" w:type="dxa"/>
            <w:vAlign w:val="bottom"/>
          </w:tcPr>
          <w:p w:rsidR="0012501C" w:rsidRDefault="0012501C" w:rsidP="00F06A45">
            <w:pPr>
              <w:pStyle w:val="ConsPlusNormal"/>
            </w:pPr>
            <w:r>
              <w:t>сельских жителей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41,8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45,3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56,6</w:t>
            </w:r>
          </w:p>
        </w:tc>
      </w:tr>
      <w:tr w:rsidR="0012501C" w:rsidTr="00F06A45">
        <w:tc>
          <w:tcPr>
            <w:tcW w:w="510" w:type="dxa"/>
            <w:vMerge w:val="restart"/>
          </w:tcPr>
          <w:p w:rsidR="0012501C" w:rsidRDefault="0012501C" w:rsidP="00F06A45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Доля охвата профилактическими медицинскими осмотрами детей, подлежащих профилактическим медицинским осмотрам:</w:t>
            </w:r>
          </w:p>
        </w:tc>
        <w:tc>
          <w:tcPr>
            <w:tcW w:w="1587" w:type="dxa"/>
            <w:vMerge w:val="restart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95,0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95,0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95,0</w:t>
            </w:r>
          </w:p>
        </w:tc>
      </w:tr>
      <w:tr w:rsidR="0012501C" w:rsidTr="00F06A45">
        <w:tc>
          <w:tcPr>
            <w:tcW w:w="510" w:type="dxa"/>
            <w:vMerge/>
          </w:tcPr>
          <w:p w:rsidR="0012501C" w:rsidRDefault="0012501C" w:rsidP="00F06A45"/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городское население</w:t>
            </w:r>
          </w:p>
        </w:tc>
        <w:tc>
          <w:tcPr>
            <w:tcW w:w="1587" w:type="dxa"/>
            <w:vMerge/>
          </w:tcPr>
          <w:p w:rsidR="0012501C" w:rsidRDefault="0012501C" w:rsidP="00F06A45"/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95,0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95,0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95,0</w:t>
            </w:r>
          </w:p>
        </w:tc>
      </w:tr>
      <w:tr w:rsidR="0012501C" w:rsidTr="00F06A45">
        <w:tc>
          <w:tcPr>
            <w:tcW w:w="510" w:type="dxa"/>
            <w:vMerge/>
          </w:tcPr>
          <w:p w:rsidR="0012501C" w:rsidRDefault="0012501C" w:rsidP="00F06A45"/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сельское население</w:t>
            </w:r>
          </w:p>
        </w:tc>
        <w:tc>
          <w:tcPr>
            <w:tcW w:w="1587" w:type="dxa"/>
            <w:vMerge/>
          </w:tcPr>
          <w:p w:rsidR="0012501C" w:rsidRDefault="0012501C" w:rsidP="00F06A45"/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95,0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95,0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95,0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 xml:space="preserve">Доля пациентов, получивших специализированную медицинскую помощь в стационарных условиях в медицинских организациях, подведомственных федеральным органам исполнительной власти, в </w:t>
            </w:r>
            <w:r>
              <w:lastRenderedPageBreak/>
              <w:t>общем числе пациентов, которым была оказана медицинская помощь в стационарных условиях в рамках Территориальной программы обязательного медицинского страхования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lastRenderedPageBreak/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4,8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4,8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4,8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Число лиц, проживающих в сельской местности, которым оказана скорая медицинская помощь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на 1000 человек сельского населения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300,0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Доля фельдшерско-акушерских пунктов и фельдшерских пунктов, находящихся в аварийном состоянии и требующих капитального ремонта, в общем количестве фельдшерско-акушерских пунктов и фельдшерских пунктов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9,18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7,53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7,53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Доля посещений выездной патронажной службой на дому для оказания паллиативной медицинской помощи взрослому населению в общем количестве посещений по паллиативной медицинской помощи взрослому населению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28,6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58,0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89,0</w:t>
            </w:r>
          </w:p>
        </w:tc>
      </w:tr>
      <w:tr w:rsidR="0012501C" w:rsidTr="00F06A45">
        <w:tc>
          <w:tcPr>
            <w:tcW w:w="510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061" w:type="dxa"/>
          </w:tcPr>
          <w:p w:rsidR="0012501C" w:rsidRDefault="0012501C" w:rsidP="00F06A45">
            <w:pPr>
              <w:pStyle w:val="ConsPlusNormal"/>
            </w:pPr>
            <w:r>
              <w:t>Доля женщин, которым проведено экстракорпоральное оплодотворение, в общем количестве женщин с бесплодием</w:t>
            </w:r>
          </w:p>
        </w:tc>
        <w:tc>
          <w:tcPr>
            <w:tcW w:w="1587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304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298" w:type="dxa"/>
          </w:tcPr>
          <w:p w:rsidR="0012501C" w:rsidRDefault="0012501C" w:rsidP="00F06A45">
            <w:pPr>
              <w:pStyle w:val="ConsPlusNormal"/>
              <w:jc w:val="center"/>
            </w:pPr>
            <w:r>
              <w:t>47</w:t>
            </w:r>
          </w:p>
        </w:tc>
      </w:tr>
    </w:tbl>
    <w:p w:rsidR="0012501C" w:rsidRDefault="0012501C" w:rsidP="0012501C">
      <w:pPr>
        <w:pStyle w:val="ConsPlusNormal"/>
        <w:jc w:val="both"/>
      </w:pPr>
    </w:p>
    <w:p w:rsidR="0012501C" w:rsidRDefault="0012501C" w:rsidP="0012501C">
      <w:pPr>
        <w:pStyle w:val="ConsPlusNormal"/>
        <w:jc w:val="both"/>
      </w:pPr>
    </w:p>
    <w:p w:rsidR="003770CC" w:rsidRDefault="003770CC"/>
    <w:sectPr w:rsidR="003770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B41"/>
    <w:rsid w:val="0012501C"/>
    <w:rsid w:val="003770CC"/>
    <w:rsid w:val="0038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3DAA06-572B-4BAB-9526-E2C55B34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50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250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1217</Words>
  <Characters>6937</Characters>
  <Application>Microsoft Office Word</Application>
  <DocSecurity>0</DocSecurity>
  <Lines>57</Lines>
  <Paragraphs>16</Paragraphs>
  <ScaleCrop>false</ScaleCrop>
  <Company>diakov.net</Company>
  <LinksUpToDate>false</LinksUpToDate>
  <CharactersWithSpaces>8138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2019-03-29T05:34:00Z</dcterms:created>
  <dcterms:modified xsi:type="dcterms:W3CDTF">2019-03-29T05:34:00Z</dcterms:modified>
</cp:coreProperties>
</file>